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2">
      <w:pPr>
        <w:jc w:val="center"/>
        <w:rPr>
          <w:b w:val="1"/>
          <w:color w:val="222222"/>
          <w:sz w:val="24"/>
          <w:szCs w:val="24"/>
        </w:rPr>
      </w:pPr>
      <w:r w:rsidDel="00000000" w:rsidR="00000000" w:rsidRPr="00000000">
        <w:rPr>
          <w:rtl w:val="0"/>
        </w:rPr>
      </w:r>
    </w:p>
    <w:p w:rsidR="00000000" w:rsidDel="00000000" w:rsidP="00000000" w:rsidRDefault="00000000" w:rsidRPr="00000000" w14:paraId="00000003">
      <w:pPr>
        <w:jc w:val="center"/>
        <w:rPr>
          <w:b w:val="1"/>
          <w:color w:val="222222"/>
          <w:sz w:val="24"/>
          <w:szCs w:val="24"/>
        </w:rPr>
      </w:pPr>
      <w:r w:rsidDel="00000000" w:rsidR="00000000" w:rsidRPr="00000000">
        <w:rPr>
          <w:rtl w:val="0"/>
        </w:rPr>
      </w:r>
    </w:p>
    <w:p w:rsidR="00000000" w:rsidDel="00000000" w:rsidP="00000000" w:rsidRDefault="00000000" w:rsidRPr="00000000" w14:paraId="00000004">
      <w:pPr>
        <w:jc w:val="center"/>
        <w:rPr>
          <w:b w:val="1"/>
          <w:color w:val="222222"/>
          <w:sz w:val="28"/>
          <w:szCs w:val="28"/>
        </w:rPr>
      </w:pPr>
      <w:r w:rsidDel="00000000" w:rsidR="00000000" w:rsidRPr="00000000">
        <w:rPr>
          <w:b w:val="1"/>
          <w:color w:val="222222"/>
          <w:sz w:val="28"/>
          <w:szCs w:val="28"/>
          <w:highlight w:val="white"/>
          <w:rtl w:val="0"/>
        </w:rPr>
        <w:t xml:space="preserve">Herman Miller y Logitech presentan Embody, la primera silla ergonómica diseñada para gamers</w:t>
      </w:r>
      <w:r w:rsidDel="00000000" w:rsidR="00000000" w:rsidRPr="00000000">
        <w:rPr>
          <w:rtl w:val="0"/>
        </w:rPr>
      </w:r>
    </w:p>
    <w:p w:rsidR="00000000" w:rsidDel="00000000" w:rsidP="00000000" w:rsidRDefault="00000000" w:rsidRPr="00000000" w14:paraId="00000005">
      <w:pPr>
        <w:jc w:val="left"/>
        <w:rPr>
          <w:rFonts w:ascii="Calibri" w:cs="Calibri" w:eastAsia="Calibri" w:hAnsi="Calibri"/>
          <w:i w:val="1"/>
          <w:sz w:val="20"/>
          <w:szCs w:val="20"/>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jc w:val="center"/>
        <w:rPr/>
      </w:pPr>
      <w:r w:rsidDel="00000000" w:rsidR="00000000" w:rsidRPr="00000000">
        <w:rPr>
          <w:color w:val="222222"/>
          <w:rtl w:val="0"/>
        </w:rPr>
        <w:t xml:space="preserve">La exclusiva línea de productos aporta diseños icónicos y excelencia ergonómica a los </w:t>
      </w:r>
      <w:r w:rsidDel="00000000" w:rsidR="00000000" w:rsidRPr="00000000">
        <w:rPr>
          <w:color w:val="202020"/>
          <w:rtl w:val="0"/>
        </w:rPr>
        <w:t xml:space="preserve">g</w:t>
      </w:r>
      <w:r w:rsidDel="00000000" w:rsidR="00000000" w:rsidRPr="00000000">
        <w:rPr>
          <w:color w:val="202020"/>
          <w:rtl w:val="0"/>
        </w:rPr>
        <w:t xml:space="preserve">amers.</w:t>
      </w:r>
      <w:r w:rsidDel="00000000" w:rsidR="00000000" w:rsidRPr="00000000">
        <w:rPr>
          <w:rtl w:val="0"/>
        </w:rPr>
      </w:r>
    </w:p>
    <w:p w:rsidR="00000000" w:rsidDel="00000000" w:rsidP="00000000" w:rsidRDefault="00000000" w:rsidRPr="00000000" w14:paraId="00000007">
      <w:pPr>
        <w:spacing w:line="240" w:lineRule="auto"/>
        <w:jc w:val="left"/>
        <w:rPr>
          <w:highlight w:val="white"/>
        </w:rPr>
      </w:pPr>
      <w:r w:rsidDel="00000000" w:rsidR="00000000" w:rsidRPr="00000000">
        <w:rPr>
          <w:highlight w:val="white"/>
          <w:rtl w:val="0"/>
        </w:rPr>
        <w:t xml:space="preserve"> </w:t>
      </w:r>
    </w:p>
    <w:p w:rsidR="00000000" w:rsidDel="00000000" w:rsidP="00000000" w:rsidRDefault="00000000" w:rsidRPr="00000000" w14:paraId="00000008">
      <w:pPr>
        <w:spacing w:line="240" w:lineRule="auto"/>
        <w:jc w:val="both"/>
        <w:rPr/>
      </w:pPr>
      <w:r w:rsidDel="00000000" w:rsidR="00000000" w:rsidRPr="00000000">
        <w:rPr>
          <w:b w:val="1"/>
          <w:color w:val="202020"/>
          <w:highlight w:val="white"/>
          <w:rtl w:val="0"/>
        </w:rPr>
        <w:t xml:space="preserve">Ciudad de México, 22 de julio de  2020 -</w:t>
      </w:r>
      <w:r w:rsidDel="00000000" w:rsidR="00000000" w:rsidRPr="00000000">
        <w:rPr>
          <w:b w:val="1"/>
          <w:rtl w:val="0"/>
        </w:rPr>
        <w:t xml:space="preserve"> </w:t>
      </w:r>
      <w:r w:rsidDel="00000000" w:rsidR="00000000" w:rsidRPr="00000000">
        <w:rPr>
          <w:color w:val="222222"/>
          <w:rtl w:val="0"/>
        </w:rPr>
        <w:t xml:space="preserve">Logitech G, una marca de Logitech (NASDAQ: LOGI), y Herman Miller (NASDAQ: MLHR) presentaron una nueva serie de muebles y accesorios para </w:t>
      </w:r>
      <w:r w:rsidDel="00000000" w:rsidR="00000000" w:rsidRPr="00000000">
        <w:rPr>
          <w:color w:val="202020"/>
          <w:highlight w:val="white"/>
          <w:rtl w:val="0"/>
        </w:rPr>
        <w:t xml:space="preserve">gamers</w:t>
      </w:r>
      <w:r w:rsidDel="00000000" w:rsidR="00000000" w:rsidRPr="00000000">
        <w:rPr>
          <w:color w:val="222222"/>
          <w:rtl w:val="0"/>
        </w:rPr>
        <w:t xml:space="preserve"> de alto rendimiento, incluida la silla ergonómica Embody Gaming, la primera de la industria creada para este sector.</w:t>
      </w: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color w:val="222222"/>
        </w:rPr>
      </w:pPr>
      <w:r w:rsidDel="00000000" w:rsidR="00000000" w:rsidRPr="00000000">
        <w:rPr>
          <w:color w:val="222222"/>
          <w:rtl w:val="0"/>
        </w:rPr>
        <w:t xml:space="preserve">“Junto con Logitech G, estudiamos a profesionales y jugadores de deportes electrónicos para ver cómo podríamos mejorar su rendimiento y ayudarlos a cuidar mejor sus cuerpos mientras juegan. Descubrimos que los mismos, tomaron una variedad de posturas en las sillas que tuvieron un impacto negativo en su rendimiento y que podrían dañar su salud con el tiempo”, dijo </w:t>
      </w:r>
      <w:r w:rsidDel="00000000" w:rsidR="00000000" w:rsidRPr="00000000">
        <w:rPr>
          <w:b w:val="1"/>
          <w:color w:val="222222"/>
          <w:rtl w:val="0"/>
        </w:rPr>
        <w:t xml:space="preserve">Tim Straker, Director de Marketing de Herman Miller.</w:t>
      </w:r>
      <w:r w:rsidDel="00000000" w:rsidR="00000000" w:rsidRPr="00000000">
        <w:rPr>
          <w:color w:val="222222"/>
          <w:rtl w:val="0"/>
        </w:rPr>
        <w:t xml:space="preserve"> “Necesitábamos una solución que ayudará a los jugadores a mantener su postura ideal durante largos períodos de tiempo, manteniéndolos cómodos y concentrados en momentos claves. Esta línea de productos para gamers hace esto y más".</w:t>
      </w:r>
    </w:p>
    <w:p w:rsidR="00000000" w:rsidDel="00000000" w:rsidP="00000000" w:rsidRDefault="00000000" w:rsidRPr="00000000" w14:paraId="0000000B">
      <w:pPr>
        <w:spacing w:line="240" w:lineRule="auto"/>
        <w:jc w:val="both"/>
        <w:rPr>
          <w:color w:val="222222"/>
        </w:rPr>
      </w:pPr>
      <w:r w:rsidDel="00000000" w:rsidR="00000000" w:rsidRPr="00000000">
        <w:rPr>
          <w:rtl w:val="0"/>
        </w:rPr>
      </w:r>
    </w:p>
    <w:p w:rsidR="00000000" w:rsidDel="00000000" w:rsidP="00000000" w:rsidRDefault="00000000" w:rsidRPr="00000000" w14:paraId="0000000C">
      <w:pPr>
        <w:spacing w:line="240" w:lineRule="auto"/>
        <w:jc w:val="both"/>
        <w:rPr>
          <w:color w:val="222222"/>
        </w:rPr>
      </w:pPr>
      <w:r w:rsidDel="00000000" w:rsidR="00000000" w:rsidRPr="00000000">
        <w:rPr>
          <w:b w:val="1"/>
          <w:color w:val="222222"/>
          <w:rtl w:val="0"/>
        </w:rPr>
        <w:t xml:space="preserve">Herman Miller y Logitech G</w:t>
      </w:r>
      <w:r w:rsidDel="00000000" w:rsidR="00000000" w:rsidRPr="00000000">
        <w:rPr>
          <w:color w:val="222222"/>
          <w:rtl w:val="0"/>
        </w:rPr>
        <w:t xml:space="preserve"> probaron varios de los diseños de las sillas de la marca norteamericana con los jugadores y se eligió la silla Embody como la plataforma perfecta para construir una silla de juego. Un atleta y un streamer típico de los deportes electrónicos están sentados frente a sus consolas tres veces más que un empleado de oficina típico. Además, se descubrió que una gran cantidad de jugadores expresaron su insatisfacción generalizada con la comodidad y la ergonomía que brindan las sillas de juego tradicionales que se centran en la estética, como resultado hay una disminución significativa en el rendimiento debido a los desafíos físicos que surgen de las lesiones por movimientos repetitivos.</w:t>
      </w:r>
    </w:p>
    <w:p w:rsidR="00000000" w:rsidDel="00000000" w:rsidP="00000000" w:rsidRDefault="00000000" w:rsidRPr="00000000" w14:paraId="0000000D">
      <w:pPr>
        <w:spacing w:line="240" w:lineRule="auto"/>
        <w:jc w:val="both"/>
        <w:rPr>
          <w:color w:val="222222"/>
        </w:rPr>
      </w:pPr>
      <w:r w:rsidDel="00000000" w:rsidR="00000000" w:rsidRPr="00000000">
        <w:rPr>
          <w:rtl w:val="0"/>
        </w:rPr>
      </w:r>
    </w:p>
    <w:p w:rsidR="00000000" w:rsidDel="00000000" w:rsidP="00000000" w:rsidRDefault="00000000" w:rsidRPr="00000000" w14:paraId="0000000E">
      <w:pPr>
        <w:spacing w:line="240" w:lineRule="auto"/>
        <w:jc w:val="both"/>
        <w:rPr>
          <w:color w:val="222222"/>
        </w:rPr>
      </w:pPr>
      <w:r w:rsidDel="00000000" w:rsidR="00000000" w:rsidRPr="00000000">
        <w:rPr>
          <w:color w:val="222222"/>
          <w:rtl w:val="0"/>
        </w:rPr>
        <w:t xml:space="preserve">“</w:t>
      </w:r>
      <w:r w:rsidDel="00000000" w:rsidR="00000000" w:rsidRPr="00000000">
        <w:rPr>
          <w:color w:val="222222"/>
          <w:rtl w:val="0"/>
        </w:rPr>
        <w:t xml:space="preserve">Logitech G está comprometido con crear los mejores equipos para gamer</w:t>
      </w:r>
      <w:r w:rsidDel="00000000" w:rsidR="00000000" w:rsidRPr="00000000">
        <w:rPr>
          <w:rtl w:val="0"/>
        </w:rPr>
        <w:t xml:space="preserve">s</w:t>
      </w:r>
      <w:r w:rsidDel="00000000" w:rsidR="00000000" w:rsidRPr="00000000">
        <w:rPr>
          <w:i w:val="1"/>
          <w:sz w:val="20"/>
          <w:szCs w:val="20"/>
          <w:rtl w:val="0"/>
        </w:rPr>
        <w:t xml:space="preserve">. </w:t>
      </w:r>
      <w:r w:rsidDel="00000000" w:rsidR="00000000" w:rsidRPr="00000000">
        <w:rPr>
          <w:color w:val="222222"/>
          <w:rtl w:val="0"/>
        </w:rPr>
        <w:t xml:space="preserve">Los jugadores merecen soluciones ergonómicas avanzadas en todos los aspectos del juego. Para reinventar la silla de juego, nos asociamos con Herman Miller para convertir su galardonada silla Embody en una solución que satisfaga las necesidades específicas de los jugadores de hoy", dijo </w:t>
      </w:r>
      <w:r w:rsidDel="00000000" w:rsidR="00000000" w:rsidRPr="00000000">
        <w:rPr>
          <w:b w:val="1"/>
          <w:color w:val="222222"/>
          <w:rtl w:val="0"/>
        </w:rPr>
        <w:t xml:space="preserve">Peter Kingsley</w:t>
      </w:r>
      <w:r w:rsidDel="00000000" w:rsidR="00000000" w:rsidRPr="00000000">
        <w:rPr>
          <w:color w:val="222222"/>
          <w:rtl w:val="0"/>
        </w:rPr>
        <w:t xml:space="preserve">, </w:t>
      </w:r>
      <w:r w:rsidDel="00000000" w:rsidR="00000000" w:rsidRPr="00000000">
        <w:rPr>
          <w:b w:val="1"/>
          <w:color w:val="222222"/>
          <w:rtl w:val="0"/>
        </w:rPr>
        <w:t xml:space="preserve">director de marketing de Logitech G</w:t>
      </w:r>
      <w:r w:rsidDel="00000000" w:rsidR="00000000" w:rsidRPr="00000000">
        <w:rPr>
          <w:color w:val="222222"/>
          <w:rtl w:val="0"/>
        </w:rPr>
        <w:t xml:space="preserve">. </w:t>
      </w:r>
      <w:r w:rsidDel="00000000" w:rsidR="00000000" w:rsidRPr="00000000">
        <w:rPr>
          <w:color w:val="222222"/>
          <w:rtl w:val="0"/>
        </w:rPr>
        <w:t xml:space="preserve">"</w:t>
      </w:r>
      <w:r w:rsidDel="00000000" w:rsidR="00000000" w:rsidRPr="00000000">
        <w:rPr>
          <w:color w:val="222222"/>
          <w:rtl w:val="0"/>
        </w:rPr>
        <w:t xml:space="preserve">Este es el primer paso para una relación continua, y estamos orgullosos de trabajar con Herman Miller para encontrar nuevas formas de ayudar a todos los gamers a jugar lo mejor posible".</w:t>
      </w:r>
    </w:p>
    <w:p w:rsidR="00000000" w:rsidDel="00000000" w:rsidP="00000000" w:rsidRDefault="00000000" w:rsidRPr="00000000" w14:paraId="0000000F">
      <w:pPr>
        <w:spacing w:line="240" w:lineRule="auto"/>
        <w:jc w:val="both"/>
        <w:rPr>
          <w:color w:val="222222"/>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color w:val="222222"/>
          <w:rtl w:val="0"/>
        </w:rPr>
        <w:t xml:space="preserve">La primera silla para gamers de Herman Miller y Logitech G aborda todas esas necesidades y más. La silla de juego Embody permite que los cuerpos de los jugadores estén correctamente alineados, equilibrados y cómodos. Para llegar allí, se realizaron una serie de mejoras, incluida la espuma de enfriamiento con partículas infundidas con cobre que respaldan la postura ideal del usuario y reducen la acumulación de calor causada por sentarse en cojines gruesos durante un período prolongado, y el soporte pixelado, que distribuye el peso de manera uniforme, para reducir la presión y estimular el movimiento, ambas claves para mantener una circulación y concentración saludables.</w:t>
      </w: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color w:val="222222"/>
        </w:rPr>
      </w:pPr>
      <w:r w:rsidDel="00000000" w:rsidR="00000000" w:rsidRPr="00000000">
        <w:rPr>
          <w:rtl w:val="0"/>
        </w:rPr>
      </w:r>
    </w:p>
    <w:p w:rsidR="00000000" w:rsidDel="00000000" w:rsidP="00000000" w:rsidRDefault="00000000" w:rsidRPr="00000000" w14:paraId="00000014">
      <w:pPr>
        <w:jc w:val="both"/>
        <w:rPr>
          <w:b w:val="1"/>
          <w:color w:val="222222"/>
        </w:rPr>
      </w:pPr>
      <w:r w:rsidDel="00000000" w:rsidR="00000000" w:rsidRPr="00000000">
        <w:rPr>
          <w:rtl w:val="0"/>
        </w:rPr>
      </w:r>
    </w:p>
    <w:p w:rsidR="00000000" w:rsidDel="00000000" w:rsidP="00000000" w:rsidRDefault="00000000" w:rsidRPr="00000000" w14:paraId="00000015">
      <w:pPr>
        <w:jc w:val="both"/>
        <w:rPr>
          <w:b w:val="1"/>
          <w:color w:val="222222"/>
        </w:rPr>
      </w:pPr>
      <w:r w:rsidDel="00000000" w:rsidR="00000000" w:rsidRPr="00000000">
        <w:rPr>
          <w:rtl w:val="0"/>
        </w:rPr>
      </w:r>
    </w:p>
    <w:p w:rsidR="00000000" w:rsidDel="00000000" w:rsidP="00000000" w:rsidRDefault="00000000" w:rsidRPr="00000000" w14:paraId="00000016">
      <w:pPr>
        <w:shd w:fill="ffffff" w:val="clear"/>
        <w:spacing w:after="60" w:line="276" w:lineRule="auto"/>
        <w:rPr>
          <w:rFonts w:ascii="Trebuchet MS" w:cs="Trebuchet MS" w:eastAsia="Trebuchet MS" w:hAnsi="Trebuchet MS"/>
          <w:sz w:val="20"/>
          <w:szCs w:val="20"/>
        </w:rPr>
      </w:pPr>
      <w:r w:rsidDel="00000000" w:rsidR="00000000" w:rsidRPr="00000000">
        <w:rPr>
          <w:rtl w:val="0"/>
        </w:rPr>
        <w:t xml:space="preserve">Para más información sobre la última colaboración de Logitech y Herman Miller, visita</w:t>
      </w:r>
      <w:hyperlink r:id="rId7">
        <w:r w:rsidDel="00000000" w:rsidR="00000000" w:rsidRPr="00000000">
          <w:rPr>
            <w:rtl w:val="0"/>
          </w:rPr>
          <w:t xml:space="preserve"> </w:t>
        </w:r>
      </w:hyperlink>
      <w:hyperlink r:id="rId8">
        <w:r w:rsidDel="00000000" w:rsidR="00000000" w:rsidRPr="00000000">
          <w:rPr>
            <w:color w:val="0563c1"/>
            <w:u w:val="single"/>
            <w:rtl w:val="0"/>
          </w:rPr>
          <w:t xml:space="preserve">hermanmiller.com/gaming</w:t>
        </w:r>
      </w:hyperlink>
      <w:r w:rsidDel="00000000" w:rsidR="00000000" w:rsidRPr="00000000">
        <w:rPr>
          <w:rtl w:val="0"/>
        </w:rPr>
        <w:t xml:space="preserve"> y </w:t>
      </w:r>
      <w:hyperlink r:id="rId9">
        <w:r w:rsidDel="00000000" w:rsidR="00000000" w:rsidRPr="00000000">
          <w:rPr>
            <w:color w:val="1155cc"/>
            <w:u w:val="single"/>
            <w:rtl w:val="0"/>
          </w:rPr>
          <w:t xml:space="preserve">logitechg.com</w:t>
        </w:r>
      </w:hyperlink>
      <w:r w:rsidDel="00000000" w:rsidR="00000000" w:rsidRPr="00000000">
        <w:rPr>
          <w:rtl w:val="0"/>
        </w:rPr>
      </w:r>
    </w:p>
    <w:p w:rsidR="00000000" w:rsidDel="00000000" w:rsidP="00000000" w:rsidRDefault="00000000" w:rsidRPr="00000000" w14:paraId="00000017">
      <w:pPr>
        <w:shd w:fill="ffffff" w:val="clear"/>
        <w:spacing w:line="276" w:lineRule="auto"/>
        <w:ind w:left="5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8">
      <w:pPr>
        <w:shd w:fill="ffffff" w:val="clear"/>
        <w:spacing w:line="276" w:lineRule="auto"/>
        <w:ind w:left="540" w:firstLine="0"/>
        <w:rPr>
          <w:sz w:val="20"/>
          <w:szCs w:val="20"/>
          <w:u w:val="single"/>
        </w:rPr>
      </w:pPr>
      <w:r w:rsidDel="00000000" w:rsidR="00000000" w:rsidRPr="00000000">
        <w:rPr>
          <w:b w:val="1"/>
          <w:sz w:val="20"/>
          <w:szCs w:val="20"/>
          <w:rtl w:val="0"/>
        </w:rPr>
        <w:t xml:space="preserve">Acerca de Herman Miller</w:t>
      </w:r>
      <w:r w:rsidDel="00000000" w:rsidR="00000000" w:rsidRPr="00000000">
        <w:rPr>
          <w:rtl w:val="0"/>
        </w:rPr>
      </w:r>
    </w:p>
    <w:p w:rsidR="00000000" w:rsidDel="00000000" w:rsidP="00000000" w:rsidRDefault="00000000" w:rsidRPr="00000000" w14:paraId="00000019">
      <w:pPr>
        <w:shd w:fill="ffffff" w:val="clear"/>
        <w:spacing w:line="276" w:lineRule="auto"/>
        <w:rPr>
          <w:sz w:val="20"/>
          <w:szCs w:val="20"/>
        </w:rPr>
      </w:pPr>
      <w:r w:rsidDel="00000000" w:rsidR="00000000" w:rsidRPr="00000000">
        <w:rPr>
          <w:rtl w:val="0"/>
        </w:rPr>
      </w:r>
    </w:p>
    <w:p w:rsidR="00000000" w:rsidDel="00000000" w:rsidP="00000000" w:rsidRDefault="00000000" w:rsidRPr="00000000" w14:paraId="0000001A">
      <w:pPr>
        <w:shd w:fill="ffffff" w:val="clear"/>
        <w:spacing w:line="276" w:lineRule="auto"/>
        <w:ind w:left="540" w:firstLine="0"/>
        <w:jc w:val="both"/>
        <w:rPr>
          <w:sz w:val="20"/>
          <w:szCs w:val="20"/>
        </w:rPr>
      </w:pPr>
      <w:r w:rsidDel="00000000" w:rsidR="00000000" w:rsidRPr="00000000">
        <w:rPr>
          <w:sz w:val="20"/>
          <w:szCs w:val="20"/>
          <w:rtl w:val="0"/>
        </w:rPr>
        <w:t xml:space="preserve">*Herman Miller es un proveedor reconocido mundialmente por sus mobiliarios, tecnologías y servicios relacionados. Desde su creación en 1905, la compañía ha creado diseños innovadores para ayudar a las personas a hacer grandes cosas. El líder mundial en diseño se ha convertido en Herman Miller Group, una familia de marcas que juntas ofrecen una variedad de productos para entornos donde las personas viven, aprenden, trabajan y sanan.</w:t>
      </w:r>
    </w:p>
    <w:p w:rsidR="00000000" w:rsidDel="00000000" w:rsidP="00000000" w:rsidRDefault="00000000" w:rsidRPr="00000000" w14:paraId="0000001B">
      <w:pPr>
        <w:shd w:fill="ffffff" w:val="clear"/>
        <w:spacing w:line="276" w:lineRule="auto"/>
        <w:ind w:left="540" w:firstLine="0"/>
        <w:jc w:val="both"/>
        <w:rPr>
          <w:sz w:val="20"/>
          <w:szCs w:val="20"/>
        </w:rPr>
      </w:pPr>
      <w:r w:rsidDel="00000000" w:rsidR="00000000" w:rsidRPr="00000000">
        <w:rPr>
          <w:sz w:val="20"/>
          <w:szCs w:val="20"/>
          <w:rtl w:val="0"/>
        </w:rPr>
        <w:t xml:space="preserve">La familia de marcas incluye Colebrook Bosson Saunders, Design Within Reach, Geiger, HAY, Maars Living Walls, Maharam, naughtone, Nemschoff y Herman Miller.</w:t>
      </w:r>
    </w:p>
    <w:p w:rsidR="00000000" w:rsidDel="00000000" w:rsidP="00000000" w:rsidRDefault="00000000" w:rsidRPr="00000000" w14:paraId="0000001C">
      <w:pPr>
        <w:shd w:fill="ffffff" w:val="clear"/>
        <w:spacing w:line="276" w:lineRule="auto"/>
        <w:ind w:left="540" w:firstLine="0"/>
        <w:jc w:val="both"/>
        <w:rPr>
          <w:sz w:val="20"/>
          <w:szCs w:val="20"/>
        </w:rPr>
      </w:pPr>
      <w:r w:rsidDel="00000000" w:rsidR="00000000" w:rsidRPr="00000000">
        <w:rPr>
          <w:sz w:val="20"/>
          <w:szCs w:val="20"/>
          <w:rtl w:val="0"/>
        </w:rPr>
        <w:t xml:space="preserve">Para más información visita </w:t>
      </w:r>
      <w:hyperlink r:id="rId10">
        <w:r w:rsidDel="00000000" w:rsidR="00000000" w:rsidRPr="00000000">
          <w:rPr>
            <w:sz w:val="20"/>
            <w:szCs w:val="20"/>
            <w:u w:val="single"/>
            <w:rtl w:val="0"/>
          </w:rPr>
          <w:t xml:space="preserve">www.hermanmiller.com/about-us</w:t>
        </w:r>
      </w:hyperlink>
      <w:r w:rsidDel="00000000" w:rsidR="00000000" w:rsidRPr="00000000">
        <w:rPr>
          <w:rtl w:val="0"/>
        </w:rPr>
      </w:r>
    </w:p>
    <w:p w:rsidR="00000000" w:rsidDel="00000000" w:rsidP="00000000" w:rsidRDefault="00000000" w:rsidRPr="00000000" w14:paraId="0000001D">
      <w:pPr>
        <w:shd w:fill="ffffff" w:val="clear"/>
        <w:spacing w:line="276" w:lineRule="auto"/>
        <w:ind w:left="0" w:firstLine="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1E">
      <w:pPr>
        <w:shd w:fill="ffffff" w:val="clear"/>
        <w:spacing w:line="276" w:lineRule="auto"/>
        <w:ind w:left="540" w:firstLine="0"/>
        <w:jc w:val="both"/>
        <w:rPr>
          <w:sz w:val="20"/>
          <w:szCs w:val="20"/>
        </w:rPr>
      </w:pPr>
      <w:r w:rsidDel="00000000" w:rsidR="00000000" w:rsidRPr="00000000">
        <w:rPr>
          <w:b w:val="1"/>
          <w:sz w:val="20"/>
          <w:szCs w:val="20"/>
          <w:rtl w:val="0"/>
        </w:rPr>
        <w:t xml:space="preserve">Acerca de Logitech G</w:t>
      </w:r>
      <w:r w:rsidDel="00000000" w:rsidR="00000000" w:rsidRPr="00000000">
        <w:rPr>
          <w:rtl w:val="0"/>
        </w:rPr>
      </w:r>
    </w:p>
    <w:p w:rsidR="00000000" w:rsidDel="00000000" w:rsidP="00000000" w:rsidRDefault="00000000" w:rsidRPr="00000000" w14:paraId="0000001F">
      <w:pPr>
        <w:shd w:fill="ffffff" w:val="clear"/>
        <w:spacing w:line="276" w:lineRule="auto"/>
        <w:ind w:left="540" w:firstLine="0"/>
        <w:jc w:val="both"/>
        <w:rPr>
          <w:sz w:val="20"/>
          <w:szCs w:val="20"/>
        </w:rPr>
      </w:pPr>
      <w:r w:rsidDel="00000000" w:rsidR="00000000" w:rsidRPr="00000000">
        <w:rPr>
          <w:rtl w:val="0"/>
        </w:rPr>
      </w:r>
    </w:p>
    <w:p w:rsidR="00000000" w:rsidDel="00000000" w:rsidP="00000000" w:rsidRDefault="00000000" w:rsidRPr="00000000" w14:paraId="00000020">
      <w:pPr>
        <w:shd w:fill="ffffff" w:val="clear"/>
        <w:spacing w:line="276" w:lineRule="auto"/>
        <w:ind w:left="540" w:firstLine="0"/>
        <w:jc w:val="both"/>
        <w:rPr>
          <w:sz w:val="20"/>
          <w:szCs w:val="20"/>
        </w:rPr>
      </w:pPr>
      <w:r w:rsidDel="00000000" w:rsidR="00000000" w:rsidRPr="00000000">
        <w:rPr>
          <w:sz w:val="20"/>
          <w:szCs w:val="20"/>
          <w:rtl w:val="0"/>
        </w:rPr>
        <w:t xml:space="preserve">Logitech G, una marca de Logitech International, es el líder mundial en equipos de computadora y consolas para videojuegos. Logitech G ofrece productos a los </w:t>
      </w:r>
      <w:r w:rsidDel="00000000" w:rsidR="00000000" w:rsidRPr="00000000">
        <w:rPr>
          <w:i w:val="1"/>
          <w:sz w:val="20"/>
          <w:szCs w:val="20"/>
          <w:rtl w:val="0"/>
        </w:rPr>
        <w:t xml:space="preserve">gamers</w:t>
      </w:r>
      <w:r w:rsidDel="00000000" w:rsidR="00000000" w:rsidRPr="00000000">
        <w:rPr>
          <w:sz w:val="20"/>
          <w:szCs w:val="20"/>
          <w:rtl w:val="0"/>
        </w:rPr>
        <w:t xml:space="preserve"> de todos los niveles de experiencia como: teclados, mousepads, auriculares y productos de simulación como volantes y </w:t>
      </w:r>
      <w:r w:rsidDel="00000000" w:rsidR="00000000" w:rsidRPr="00000000">
        <w:rPr>
          <w:i w:val="1"/>
          <w:sz w:val="20"/>
          <w:szCs w:val="20"/>
          <w:rtl w:val="0"/>
        </w:rPr>
        <w:t xml:space="preserve">flight sticks</w:t>
      </w:r>
      <w:r w:rsidDel="00000000" w:rsidR="00000000" w:rsidRPr="00000000">
        <w:rPr>
          <w:sz w:val="20"/>
          <w:szCs w:val="20"/>
          <w:rtl w:val="0"/>
        </w:rPr>
        <w:t xml:space="preserve">, que son posibles gracias a un diseño innovador, tecnologías avanzadas y una profunda pasión por los juegos. Fundada en 1981, y con sede en Lausana, Suiza, Logitech International es una empresa pública que cotiza en el SIX Swiss Exchange (LOGN) y en el Nasdaq Global Select Market (LOGI). </w:t>
      </w:r>
    </w:p>
    <w:p w:rsidR="00000000" w:rsidDel="00000000" w:rsidP="00000000" w:rsidRDefault="00000000" w:rsidRPr="00000000" w14:paraId="00000021">
      <w:pPr>
        <w:shd w:fill="ffffff" w:val="clear"/>
        <w:spacing w:line="276" w:lineRule="auto"/>
        <w:ind w:left="540" w:firstLine="0"/>
        <w:rPr>
          <w:sz w:val="20"/>
          <w:szCs w:val="20"/>
        </w:rPr>
      </w:pPr>
      <w:r w:rsidDel="00000000" w:rsidR="00000000" w:rsidRPr="00000000">
        <w:rPr>
          <w:rtl w:val="0"/>
        </w:rPr>
      </w:r>
    </w:p>
    <w:p w:rsidR="00000000" w:rsidDel="00000000" w:rsidP="00000000" w:rsidRDefault="00000000" w:rsidRPr="00000000" w14:paraId="00000022">
      <w:pPr>
        <w:shd w:fill="ffffff" w:val="clear"/>
        <w:spacing w:line="276" w:lineRule="auto"/>
        <w:ind w:left="540" w:firstLine="0"/>
        <w:rPr>
          <w:color w:val="222222"/>
          <w:sz w:val="24"/>
          <w:szCs w:val="24"/>
        </w:rPr>
      </w:pPr>
      <w:r w:rsidDel="00000000" w:rsidR="00000000" w:rsidRPr="00000000">
        <w:rPr>
          <w:sz w:val="20"/>
          <w:szCs w:val="20"/>
          <w:rtl w:val="0"/>
        </w:rPr>
        <w:t xml:space="preserve">Encuentra Logitech G en </w:t>
      </w:r>
      <w:hyperlink r:id="rId11">
        <w:r w:rsidDel="00000000" w:rsidR="00000000" w:rsidRPr="00000000">
          <w:rPr>
            <w:rFonts w:ascii="Trebuchet MS" w:cs="Trebuchet MS" w:eastAsia="Trebuchet MS" w:hAnsi="Trebuchet MS"/>
            <w:color w:val="0563c1"/>
            <w:sz w:val="20"/>
            <w:szCs w:val="20"/>
            <w:u w:val="single"/>
            <w:rtl w:val="0"/>
          </w:rPr>
          <w:t xml:space="preserve"> logitechG.com</w:t>
        </w:r>
      </w:hyperlink>
      <w:r w:rsidDel="00000000" w:rsidR="00000000" w:rsidRPr="00000000">
        <w:rPr>
          <w:rFonts w:ascii="Trebuchet MS" w:cs="Trebuchet MS" w:eastAsia="Trebuchet MS" w:hAnsi="Trebuchet MS"/>
          <w:sz w:val="20"/>
          <w:szCs w:val="20"/>
          <w:rtl w:val="0"/>
        </w:rPr>
        <w:t xml:space="preserve">, </w:t>
      </w:r>
      <w:hyperlink r:id="rId12">
        <w:r w:rsidDel="00000000" w:rsidR="00000000" w:rsidRPr="00000000">
          <w:rPr>
            <w:rFonts w:ascii="Trebuchet MS" w:cs="Trebuchet MS" w:eastAsia="Trebuchet MS" w:hAnsi="Trebuchet MS"/>
            <w:color w:val="1155cc"/>
            <w:sz w:val="20"/>
            <w:szCs w:val="20"/>
            <w:u w:val="single"/>
            <w:rtl w:val="0"/>
          </w:rPr>
          <w:t xml:space="preserve">blog de la compañía</w:t>
        </w:r>
      </w:hyperlink>
      <w:r w:rsidDel="00000000" w:rsidR="00000000" w:rsidRPr="00000000">
        <w:rPr>
          <w:rFonts w:ascii="Trebuchet MS" w:cs="Trebuchet MS" w:eastAsia="Trebuchet MS" w:hAnsi="Trebuchet MS"/>
          <w:sz w:val="20"/>
          <w:szCs w:val="20"/>
          <w:rtl w:val="0"/>
        </w:rPr>
        <w:t xml:space="preserve"> o</w:t>
      </w:r>
      <w:hyperlink r:id="rId13">
        <w:r w:rsidDel="00000000" w:rsidR="00000000" w:rsidRPr="00000000">
          <w:rPr>
            <w:rFonts w:ascii="Trebuchet MS" w:cs="Trebuchet MS" w:eastAsia="Trebuchet MS" w:hAnsi="Trebuchet MS"/>
            <w:color w:val="0563c1"/>
            <w:sz w:val="20"/>
            <w:szCs w:val="20"/>
            <w:u w:val="single"/>
            <w:rtl w:val="0"/>
          </w:rPr>
          <w:t xml:space="preserve"> @LogitechG</w:t>
        </w:r>
      </w:hyperlink>
      <w:r w:rsidDel="00000000" w:rsidR="00000000" w:rsidRPr="00000000">
        <w:rPr>
          <w:rtl w:val="0"/>
        </w:rPr>
      </w:r>
    </w:p>
    <w:p w:rsidR="00000000" w:rsidDel="00000000" w:rsidP="00000000" w:rsidRDefault="00000000" w:rsidRPr="00000000" w14:paraId="00000023">
      <w:pPr>
        <w:shd w:fill="ffffff" w:val="clear"/>
        <w:spacing w:line="276" w:lineRule="auto"/>
        <w:ind w:left="540" w:firstLine="0"/>
        <w:rPr>
          <w:color w:val="222222"/>
          <w:sz w:val="24"/>
          <w:szCs w:val="24"/>
        </w:rPr>
      </w:pPr>
      <w:r w:rsidDel="00000000" w:rsidR="00000000" w:rsidRPr="00000000">
        <w:rPr>
          <w:rtl w:val="0"/>
        </w:rPr>
      </w:r>
    </w:p>
    <w:p w:rsidR="00000000" w:rsidDel="00000000" w:rsidP="00000000" w:rsidRDefault="00000000" w:rsidRPr="00000000" w14:paraId="00000024">
      <w:pPr>
        <w:shd w:fill="ffffff" w:val="clear"/>
        <w:spacing w:line="276" w:lineRule="auto"/>
        <w:ind w:left="540" w:firstLine="0"/>
        <w:rPr>
          <w:color w:val="222222"/>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222222"/>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222222"/>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rPr>
      </w:pPr>
      <w:r w:rsidDel="00000000" w:rsidR="00000000" w:rsidRPr="00000000">
        <w:rPr>
          <w:rtl w:val="0"/>
        </w:rPr>
      </w:r>
    </w:p>
    <w:sectPr>
      <w:headerReference r:id="rId14"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-152399</wp:posOffset>
          </wp:positionV>
          <wp:extent cx="1557338" cy="42666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10989" l="4351" r="3249" t="10989"/>
                  <a:stretch>
                    <a:fillRect/>
                  </a:stretch>
                </pic:blipFill>
                <pic:spPr>
                  <a:xfrm>
                    <a:off x="0" y="0"/>
                    <a:ext cx="1557338" cy="42666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-204787</wp:posOffset>
          </wp:positionV>
          <wp:extent cx="2338388" cy="53359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2"/>
                  <a:srcRect b="20560" l="0" r="0" t="15887"/>
                  <a:stretch>
                    <a:fillRect/>
                  </a:stretch>
                </pic:blipFill>
                <pic:spPr>
                  <a:xfrm>
                    <a:off x="0" y="0"/>
                    <a:ext cx="2338388" cy="5335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g.com/" TargetMode="External"/><Relationship Id="rId10" Type="http://schemas.openxmlformats.org/officeDocument/2006/relationships/hyperlink" Target="http://www.hermanmiller.com/about-us" TargetMode="External"/><Relationship Id="rId13" Type="http://schemas.openxmlformats.org/officeDocument/2006/relationships/hyperlink" Target="https://twitter.com/LogitechG" TargetMode="External"/><Relationship Id="rId12" Type="http://schemas.openxmlformats.org/officeDocument/2006/relationships/hyperlink" Target="https://blog.logite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ermanmiller.com/gaming" TargetMode="External"/><Relationship Id="rId8" Type="http://schemas.openxmlformats.org/officeDocument/2006/relationships/hyperlink" Target="http://www.hermanmiller.com/gam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joe2/MeOIAs9j2uazUR+u2mNA==">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